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2828290</wp:posOffset>
            </wp:positionH>
            <wp:positionV relativeFrom="paragraph">
              <wp:posOffset>-295275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6"/>
          <w:szCs w:val="28"/>
        </w:rPr>
        <w:t xml:space="preserve">                        </w:t>
      </w:r>
      <w:r>
        <w:rPr>
          <w:rFonts w:ascii="Times New Roman" w:hAnsi="Times New Roman"/>
          <w:b/>
          <w:sz w:val="36"/>
          <w:szCs w:val="28"/>
        </w:rPr>
        <w:t>ПРОЕКТ</w:t>
      </w:r>
      <w:r>
        <w:rPr>
          <w:rFonts w:ascii="Times New Roman" w:hAnsi="Times New Roman"/>
          <w:b/>
          <w:sz w:val="36"/>
          <w:szCs w:val="28"/>
        </w:rPr>
        <w:t xml:space="preserve"> </w:t>
      </w:r>
      <w:r>
        <w:rPr>
          <w:rFonts w:ascii="Times New Roman" w:hAnsi="Times New Roman"/>
          <w:b/>
          <w:sz w:val="36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 xml:space="preserve">Совет муниципального образования муниципальный округ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 Горячий Ключ Краснодарского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восьмой созыв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от ___________2025 года                                                                       № 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город Горячий Ключ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 w:themeColor="text1"/>
          <w:sz w:val="28"/>
          <w:szCs w:val="28"/>
        </w:rPr>
        <w:t xml:space="preserve">Об утверждении Положения об условиях выплаты денежного поощрения (премии) по результатам работы муниципальных служащих </w:t>
      </w:r>
    </w:p>
    <w:p>
      <w:pPr>
        <w:pStyle w:val="Normal"/>
        <w:suppressAutoHyphens w:val="tru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 w:themeColor="text1"/>
          <w:sz w:val="28"/>
          <w:szCs w:val="28"/>
        </w:rPr>
        <w:t xml:space="preserve">и работников, занимающих должности, не отнесенные  к должностям муниципальной службы администрации муниципального образования муниципальный округ город Горячий Ключ </w:t>
      </w:r>
    </w:p>
    <w:p>
      <w:pPr>
        <w:pStyle w:val="Normal"/>
        <w:suppressAutoHyphens w:val="tru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 w:themeColor="text1"/>
          <w:sz w:val="28"/>
          <w:szCs w:val="28"/>
        </w:rPr>
        <w:t>Краснодарского края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color w:val="FF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FF0000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color w:val="FF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FF0000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со статьей 66 Федерального закона от 20 марта 2025 года № 33-ФЗ «Об общих принципах организации местного самоуправления в единой системе публичной власти», статьей 22 Федерального закона от 2 марта 2007 года № 25-ФЗ «О муниципальной службе в Российской Федерации», Законом Краснодарского края от 8 июня 2007 года № 1244-КЗ «О муниципальной службе в Краснодарском крае»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в целях реализации положений статей 130, 134, 135 Трудового кодекса Российской Федерации,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Совет муниципального образования муниципальный округ город Горячий Ключ Краснодарского края РЕШИЛ: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1. Утвердить</w:t>
      </w:r>
      <w:r>
        <w:rPr>
          <w:color w:val="000000" w:themeColor="text1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Положение об условиях выплаты денежного поощрения (премии) по результатам работы муниципальных служащих и работников, занимающих должности, не отнесенные к должностям муниципальной службы администрации муниципального образования муниципальный округ город Горячий Ключ Краснодарского края.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2. Признать утратившими силу решения Совета муниципального образования город Горячий Ключ: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- от 27 декабря 2006 г. № 165 «О введении стимулирующих механизмов»;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- от 30 августа 2007 г. № 257 «О внесении изменений в решение Совета муниципального образования город Горячий Ключ от 27 декабря 2006 года            № 165 «О введении стимулирующих механизмов».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3.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(Севрюк А.В.) обеспечить официальное опубликование настоящего решения в соответствии с действующим законодательством.</w:t>
      </w:r>
    </w:p>
    <w:p>
      <w:pPr>
        <w:pStyle w:val="ConsPlusNormal"/>
        <w:widowControl w:val="false"/>
        <w:numPr>
          <w:ilvl w:val="0"/>
          <w:numId w:val="0"/>
        </w:numPr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4. Настоящее решение вступает в силу на следующий день после его официального опубликования и распространяет свое действие на правоотношения, возникшие с 1 декабря 2025 года.</w:t>
      </w:r>
    </w:p>
    <w:p>
      <w:pPr>
        <w:pStyle w:val="Normal"/>
        <w:numPr>
          <w:ilvl w:val="0"/>
          <w:numId w:val="0"/>
        </w:numPr>
        <w:spacing w:lineRule="auto" w:line="192" w:before="0" w:after="0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192" w:before="0" w:after="0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pPr>
      <w:r>
        <w:rPr>
          <w:rFonts w:eastAsia="Times New Roman" w:cs="Arial" w:ascii="Times New Roman" w:hAnsi="Times New Roman"/>
          <w:bCs/>
          <w:color w:val="000000" w:themeColor="text1"/>
          <w:sz w:val="28"/>
          <w:szCs w:val="28"/>
          <w:lang w:eastAsia="ru-RU"/>
        </w:rPr>
        <w:t>Глава города Горячий Ключ</w:t>
      </w:r>
      <w:r>
        <w:rPr>
          <w:rFonts w:eastAsia="Calibri" w:cs="Times New Roman" w:ascii="Times New Roman" w:hAnsi="Times New Roman"/>
          <w:color w:val="000000" w:themeColor="text1"/>
          <w:sz w:val="28"/>
          <w:szCs w:val="28"/>
        </w:rPr>
        <w:tab/>
        <w:tab/>
        <w:tab/>
        <w:tab/>
        <w:t>Председатель Совета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pPr>
      <w:r>
        <w:rPr>
          <w:rFonts w:eastAsia="Times New Roman" w:cs="Arial" w:ascii="Times New Roman" w:hAnsi="Times New Roman"/>
          <w:bCs/>
          <w:color w:val="000000" w:themeColor="text1"/>
          <w:sz w:val="28"/>
          <w:szCs w:val="28"/>
          <w:lang w:eastAsia="ru-RU"/>
        </w:rPr>
        <w:tab/>
        <w:tab/>
      </w:r>
      <w:r>
        <w:rPr>
          <w:rFonts w:eastAsia="Calibri" w:cs="Times New Roman" w:ascii="Times New Roman" w:hAnsi="Times New Roman"/>
          <w:color w:val="000000" w:themeColor="text1"/>
          <w:sz w:val="28"/>
          <w:szCs w:val="28"/>
        </w:rPr>
        <w:t xml:space="preserve"> </w:t>
        <w:tab/>
        <w:tab/>
        <w:tab/>
        <w:tab/>
        <w:tab/>
        <w:tab/>
        <w:t>г. Горячий Ключ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color w:val="000000" w:themeColor="text1"/>
          <w:sz w:val="28"/>
          <w:szCs w:val="28"/>
        </w:rPr>
      </w:pPr>
      <w:r>
        <w:rPr>
          <w:rFonts w:eastAsia="Calibri" w:cs="Times New Roman" w:ascii="Times New Roman" w:hAnsi="Times New Roman"/>
          <w:color w:val="000000" w:themeColor="text1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eastAsia="Times New Roman" w:cs="Arial" w:ascii="Times New Roman" w:hAnsi="Times New Roman"/>
          <w:bCs/>
          <w:color w:val="000000" w:themeColor="text1"/>
          <w:sz w:val="28"/>
          <w:szCs w:val="28"/>
          <w:lang w:eastAsia="ru-RU"/>
        </w:rPr>
        <w:t xml:space="preserve">______________С.В. Белопольский      </w:t>
        <w:tab/>
        <w:tab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____________ Д.Ю. Фоминых </w:t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Style13"/>
        <w:spacing w:before="0" w:after="0"/>
        <w:ind w:right="98" w:hanging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ind w:firstLine="467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tabs>
          <w:tab w:val="clear" w:pos="708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ind w:firstLine="467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</w:t>
      </w:r>
    </w:p>
    <w:p>
      <w:pPr>
        <w:pStyle w:val="Normal"/>
        <w:tabs>
          <w:tab w:val="clear" w:pos="708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ind w:firstLine="467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ind w:firstLine="467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ind w:firstLine="467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УТВЕРЖДЕНО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right="-1" w:firstLine="467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решением Совета муниципального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right="-1" w:firstLine="467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образования муниципальный округ 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right="-1" w:firstLine="467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город Горячий Ключ 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right="-1" w:firstLine="467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Краснодарского края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right="-1" w:firstLine="467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от ______________№</w:t>
      </w:r>
    </w:p>
    <w:p>
      <w:pPr>
        <w:pStyle w:val="Normal"/>
        <w:tabs>
          <w:tab w:val="clear" w:pos="708"/>
          <w:tab w:val="left" w:pos="5245" w:leader="none"/>
          <w:tab w:val="left" w:pos="5529" w:leader="none"/>
        </w:tabs>
        <w:spacing w:lineRule="auto" w:line="240" w:before="0" w:after="0"/>
        <w:ind w:left="2832" w:right="-1" w:firstLine="708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</w:r>
    </w:p>
    <w:p>
      <w:pPr>
        <w:pStyle w:val="Normal"/>
        <w:tabs>
          <w:tab w:val="clear" w:pos="708"/>
          <w:tab w:val="left" w:pos="5245" w:leader="none"/>
          <w:tab w:val="left" w:pos="5387" w:leader="none"/>
        </w:tabs>
        <w:spacing w:lineRule="auto" w:line="240" w:before="0" w:after="0"/>
        <w:ind w:left="708" w:right="-1" w:hang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cs="Times New Roman" w:ascii="Times New Roman" w:hAnsi="Times New Roman"/>
          <w:sz w:val="28"/>
          <w:szCs w:val="28"/>
        </w:rPr>
        <w:t>ПОЛОЖЕНИЕ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 условиях выплаты денежного поощрения (премии) по результатам работы муниципальных служащих и работников, занимающих должности,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не отнесенные к должностям муниципальной службы администрации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муниципального образования муниципальный округ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город Горячий Ключ Краснодарского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Общие положения</w:t>
      </w:r>
    </w:p>
    <w:p>
      <w:pPr>
        <w:pStyle w:val="ListParagraph"/>
        <w:spacing w:lineRule="auto" w:line="240" w:before="0" w:after="0"/>
        <w:ind w:left="786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1.1. Положение об условиях выплаты денежного поощрения (премии) по результатам работы муниципальных служащих и работников, занимающих должности, не отнесенные к должностям муниципальной службы администрации муниципального образования муниципальный округ город Горячий Ключ Краснодарского края (далее по тексту – муниципальные служащие и работники администрации) разработано в соответствии с Федеральным законом от 2 марта 2007 года № 25-ФЗ «О муниципальной службе в Российской Федерации»,  Законом Краснодарского края от 8 июня 2007 года № 1244-КЗ «О муниципальной службе в Краснодарском крае»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, постановлением главы муниципального образования город Горячий Ключ от 7 сентября 2007 года № 3501 «Об оплате труда работников администрации муниципального образования город Горячий Ключ, замещающих должности, не являющиеся должностями муниципальной службы Краснодарского края» и иными правовыми актами муниципального образования муниципальный округ город Горячий Ключ Краснодарского края в целях повышения материальной заинтересованности муниципальных служащих и работников администрации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в эффективной работе, зависимости оплаты труда от конечного результата работы, качественного исполнения должностных обязанностей, укрепления исполнительской дисциплины. </w:t>
      </w:r>
    </w:p>
    <w:p>
      <w:pPr>
        <w:pStyle w:val="ListParagraph"/>
        <w:tabs>
          <w:tab w:val="clear" w:pos="708"/>
          <w:tab w:val="left" w:pos="851" w:leader="none"/>
          <w:tab w:val="left" w:pos="1276" w:leader="none"/>
        </w:tabs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1.2. Премия по настоящему Положению выплачивается муниципальным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служащим и работникам администрации как поощрение за добросовестное исполнение обязанностей, предусмотренных должностными инструкциями, своевременное выполнение заданий, соблюдение трудовой дисциплины.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8"/>
          <w:szCs w:val="28"/>
        </w:rPr>
      </w:pPr>
      <w:r>
        <w:rPr>
          <w:rFonts w:cs="Times New Roman" w:ascii="Times New Roman" w:hAnsi="Times New Roman"/>
          <w:sz w:val="8"/>
          <w:szCs w:val="2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</w:tabs>
        <w:spacing w:lineRule="auto" w:line="240" w:before="0" w:after="0"/>
        <w:ind w:left="0"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Условия премирования</w:t>
      </w:r>
    </w:p>
    <w:p>
      <w:pPr>
        <w:pStyle w:val="ListParagraph"/>
        <w:spacing w:lineRule="auto" w:line="240" w:before="0" w:after="0"/>
        <w:ind w:left="786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2.1. Премия по итогам работы выплачивается в пределах фонда оплаты труда.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2.2. В фонде оплаты труда муниципальных служащих администрации муниципального образования муниципальный округ город Горячий Ключ Краснодарского края, на выплату премий предусматриваются средства в размере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6 должностных окладов </w:t>
      </w:r>
      <w:r>
        <w:rPr>
          <w:rFonts w:cs="Times New Roman" w:ascii="Times New Roman" w:hAnsi="Times New Roman"/>
          <w:sz w:val="28"/>
          <w:szCs w:val="28"/>
        </w:rPr>
        <w:t>в расчете на год.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2.3. Ежемесячная премия устанавливается в процентном соотношении от денежного содержания для муниципального служащего и от оклада для других работников администрации, с учетом занимаемой должности: </w:t>
      </w:r>
    </w:p>
    <w:tbl>
      <w:tblPr>
        <w:tblStyle w:val="af1"/>
        <w:tblW w:w="941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29"/>
        <w:gridCol w:w="6521"/>
        <w:gridCol w:w="1762"/>
      </w:tblGrid>
      <w:tr>
        <w:trPr/>
        <w:tc>
          <w:tcPr>
            <w:tcW w:w="112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№</w:t>
            </w:r>
          </w:p>
        </w:tc>
        <w:tc>
          <w:tcPr>
            <w:tcW w:w="6521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Должность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% премии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65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Заместитель главы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65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65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Управляющий делами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60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65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Заместитель управляющего делами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55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65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 xml:space="preserve">Начальник управления 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50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65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Заместитель начальника управления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45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  <w:tc>
          <w:tcPr>
            <w:tcW w:w="65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Начальник самостоятельного отдела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45 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</w:t>
            </w:r>
          </w:p>
        </w:tc>
        <w:tc>
          <w:tcPr>
            <w:tcW w:w="65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Заместитель начальника самостоятельного отдела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40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</w:t>
            </w:r>
          </w:p>
        </w:tc>
        <w:tc>
          <w:tcPr>
            <w:tcW w:w="65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Глава администрации сельского округа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30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</w:t>
            </w:r>
          </w:p>
        </w:tc>
        <w:tc>
          <w:tcPr>
            <w:tcW w:w="65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Заместитель главы администрации сельского округа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30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</w:t>
            </w:r>
          </w:p>
        </w:tc>
        <w:tc>
          <w:tcPr>
            <w:tcW w:w="65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Начальник отдела в управлении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45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</w:t>
            </w:r>
          </w:p>
        </w:tc>
        <w:tc>
          <w:tcPr>
            <w:tcW w:w="65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Заместитель начальника отдела в управлении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40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</w:t>
            </w:r>
          </w:p>
        </w:tc>
        <w:tc>
          <w:tcPr>
            <w:tcW w:w="65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Советник главы города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40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13</w:t>
            </w:r>
          </w:p>
        </w:tc>
        <w:tc>
          <w:tcPr>
            <w:tcW w:w="65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Помощник главы города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40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</w:t>
            </w:r>
          </w:p>
        </w:tc>
        <w:tc>
          <w:tcPr>
            <w:tcW w:w="65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Начальник отдела администрации сельского округа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</w:t>
            </w:r>
          </w:p>
        </w:tc>
        <w:tc>
          <w:tcPr>
            <w:tcW w:w="65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Заведующий сектором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40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16</w:t>
            </w:r>
          </w:p>
        </w:tc>
        <w:tc>
          <w:tcPr>
            <w:tcW w:w="65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Главный специалист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40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17</w:t>
            </w:r>
          </w:p>
        </w:tc>
        <w:tc>
          <w:tcPr>
            <w:tcW w:w="65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Ведущий специалист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35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65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Специалист 1 категории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25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19</w:t>
            </w:r>
          </w:p>
        </w:tc>
        <w:tc>
          <w:tcPr>
            <w:tcW w:w="65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Специалист 2 категории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</w:t>
            </w:r>
          </w:p>
        </w:tc>
        <w:tc>
          <w:tcPr>
            <w:tcW w:w="65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 xml:space="preserve">Специалист 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21</w:t>
            </w:r>
          </w:p>
        </w:tc>
        <w:tc>
          <w:tcPr>
            <w:tcW w:w="65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Руководитель службы охраны труда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110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22</w:t>
            </w:r>
          </w:p>
        </w:tc>
        <w:tc>
          <w:tcPr>
            <w:tcW w:w="652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color w:val="000000" w:themeColor="text1"/>
                <w:kern w:val="0"/>
                <w:sz w:val="28"/>
                <w:szCs w:val="28"/>
                <w:lang w:val="ru-RU" w:eastAsia="en-US" w:bidi="ar-SA"/>
              </w:rPr>
              <w:t>Комендант управления организационной работы</w:t>
            </w:r>
          </w:p>
        </w:tc>
        <w:tc>
          <w:tcPr>
            <w:tcW w:w="1762" w:type="dxa"/>
            <w:tcBorders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2.4. При определении размера премии муниципальному служащему и работнику администрации учитывается своевременное и качественное выполнение задач и функций, возложенных должностными инструкциями или трудовым договором.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2.5. Размер ежемесячной премии может быть увеличен за  успешное выполнение важных и сложных заданий руководства;  досрочное выполнение заданий; достижение  высоких результатов работы; внедрение новых форм и методов работы, позитивно отразившееся на результатах; оказание помощи молодым специалистам; в связи с увеличением объема работы.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2.6. Ежемесячная премия устанавливается в пределах фонда оплаты труда и максимальными размерами не ограничивается.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2.7. Размер ежемесячной премии может быть снижен в связи с наложением дисциплинарного взыскания, объявленного за несоблюдение действующего законодательства Российской Федерации, нарушением установленных сроков выполнения или невыполнением поручений руководства или требования должностных инструкций, некачественное их выполнение; нарушением трудовой дисциплины; ненадлежащим качеством подготавливаемых документов; невыполнением поручений руководителя; несоблюдением кодекса этики и служебного поведения муниципальных служащих. Понижение размера или её лишение производится за тот отчетный период, в котором имели место нарушения или они были выявлены. При наложении дисциплинарного взыскания в виде замечания размер премии может быть снижен до 50 процентов от установленного размера премии, в виде выговора – от 50 до 100 процентов от установленного размера премии. Размер снижения или лишения премии не может приводить к уменьшению размера месячной заработной платы работника более чем на 20 процентов.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2.8. Изменение размера ежемесячной премии (увеличение или уменьшение, лишение) производится на основании письменного ходатайства заместителя главы города Горячий Ключ или руководителя структурного подразделения. Ходатайство в обязательном порядке согласовывается с заместителем главы города Горячий Ключ, начальником финансового управления администрации муниципального образования муниципальный округ город Горячий Ключ Краснодарского края.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2.9.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Муниципальному служащему или работнику администрации кроме ежемесячных премий может быть выплачена премия за выполнение особо важных и срочных заданий, за достижение высоких результатов работы и в связи с праздничными датами. Указанная премия оформляется распоряжением администрации муниципального образования муниципальный округ город Горячий Ключ Краснодарского края и указывается в рублях.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Основаниями для принятия решения о премировании муниципального служащего и работника администрации и издания соответствующего распоряжения за выполнение особо важных и срочных заданий, за достижение высоких результатов работы и в связи с праздничными датами являются: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письменное ходатайство начальника управления организационной работы администрации муниципального образования муниципальный округ город Горячий Ключ Краснодарского края, согласованное с заместителем главы города Горячий Ключ, начальником финансового управления администрации муниципального образования муниципальный округ город Горячий Ключ Краснодарского края– в отношении заместителей главы города Горячий Ключ, помощника главы города Горячий Ключ,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 xml:space="preserve"> а также муниципальных служащих подразделений, курируемых главой города Горячий Ключ;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поручение главы города Горячий Ключ – в отношении заместителя главы города Горячий Ключ, начальника финансового управления администрации муниципального образования муниципальный округ город Горячий Ключ Краснодарского края, начальника управления организационной работы</w:t>
      </w:r>
      <w:r>
        <w:rPr/>
        <w:t xml:space="preserve"> </w:t>
      </w:r>
      <w:r>
        <w:rPr>
          <w:rFonts w:cs="Times New Roman" w:ascii="Times New Roman" w:hAnsi="Times New Roman"/>
          <w:sz w:val="28"/>
          <w:szCs w:val="28"/>
        </w:rPr>
        <w:t>администрации муниципального образования муниципальный округ город Горячий Ключ Краснодарского края;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письменное ходатайство курирующего заместителя главы города Горячий Ключ, согласованное с заместителем главы города Горячий Ключ, начальником финансового управления администрации муниципального образования муниципальный округ город Горячий Ключ Краснодарского края – в отношении остальных муниципальных служащих и работников администрации.</w:t>
      </w:r>
    </w:p>
    <w:p>
      <w:pPr>
        <w:pStyle w:val="Normal"/>
        <w:spacing w:lineRule="auto" w:line="240" w:before="0" w:after="0"/>
        <w:ind w:firstLine="993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5"/>
        </w:numPr>
        <w:spacing w:lineRule="auto" w:line="240" w:before="0" w:after="0"/>
        <w:ind w:left="0" w:firstLine="99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Порядок выплаты премии</w:t>
      </w:r>
    </w:p>
    <w:p>
      <w:pPr>
        <w:pStyle w:val="ListParagraph"/>
        <w:spacing w:lineRule="auto" w:line="240" w:before="0" w:after="0"/>
        <w:ind w:left="993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3.1. Премия за отчетный период (месяц, год) начисляется за фактически отработанное время в отчетном периоде.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3.2. Премия не начисляется за период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нахождения в ежегодном оплачиваемом отпуске, дополнительном учебном отпуске,  отпуске без сохранения заработной платы, за период временной нетрудоспособности, во время дополнительных дней отдыха.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</w:rPr>
        <w:t>3.3. Решение о выплате премии оформляется распоряжением администрации муниципального образования муниципальный округ город Горячий Ключ Краснодарского края.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3.4. Сроки выплаты премии по итогам работы за месяц (квартал, полугодие, год), премии за выполнение особо важных и срочных заданий, за достижение высоких результатов работы, в связи с праздничными датами осуществляются в сроки, уставленные для выплаты заработной платы, в исключительных случаях могут проводиться в порядке межрасчета.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3.5. Премия не выплачивается лицам, уволенным по пунктам 3, 5,6,7,10,11 статьи 81 Трудового кодекса Российской Федерации.</w:t>
      </w:r>
    </w:p>
    <w:p>
      <w:pPr>
        <w:pStyle w:val="ListParagraph"/>
        <w:spacing w:lineRule="auto" w:line="240" w:before="0" w:after="0"/>
        <w:ind w:left="780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 w:before="0" w:after="0"/>
        <w:ind w:left="780" w:hanging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Начальник отдела кадров</w:t>
        <w:tab/>
        <w:tab/>
        <w:tab/>
        <w:tab/>
        <w:tab/>
        <w:tab/>
        <w:t xml:space="preserve">  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администрации муниципального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образования муниципальный округ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город Горячий Ключ Краснодарского края </w:t>
        <w:tab/>
        <w:tab/>
        <w:tab/>
        <w:t xml:space="preserve">    Г.А.Аглутдинова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ind w:right="-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701" w:right="706" w:gutter="0" w:header="284" w:top="1135" w:footer="0" w:bottom="1134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jc w:val="center"/>
      <w:rPr/>
    </w:pPr>
    <w:r>
      <w:rPr/>
    </w:r>
  </w:p>
  <w:p>
    <w:pPr>
      <w:pStyle w:val="Style18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780" w:hanging="420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1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</w:num>
  <w:num w:numId="5">
    <w:abstractNumId w:val="2"/>
    <w:lvlOverride w:ilvl="0">
      <w:startOverride w:val="3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c1491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qFormat/>
    <w:rsid w:val="00496105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2">
    <w:name w:val="Heading 2"/>
    <w:basedOn w:val="Normal"/>
    <w:next w:val="Normal"/>
    <w:link w:val="21"/>
    <w:qFormat/>
    <w:rsid w:val="00496105"/>
    <w:pPr>
      <w:keepNext w:val="true"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96105"/>
    <w:rPr>
      <w:rFonts w:ascii="Times New Roman" w:hAnsi="Times New Roman" w:eastAsia="Times New Roman" w:cs="Times New Roman"/>
      <w:sz w:val="28"/>
      <w:szCs w:val="20"/>
    </w:rPr>
  </w:style>
  <w:style w:type="character" w:styleId="21" w:customStyle="1">
    <w:name w:val="Заголовок 2 Знак"/>
    <w:basedOn w:val="DefaultParagraphFont"/>
    <w:qFormat/>
    <w:rsid w:val="00496105"/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sid w:val="000e4511"/>
    <w:rPr>
      <w:rFonts w:ascii="Tahoma" w:hAnsi="Tahoma" w:cs="Tahoma"/>
      <w:sz w:val="16"/>
      <w:szCs w:val="16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ec0981"/>
    <w:rPr/>
  </w:style>
  <w:style w:type="character" w:styleId="Style9" w:customStyle="1">
    <w:name w:val="Нижний колонтитул Знак"/>
    <w:basedOn w:val="DefaultParagraphFont"/>
    <w:uiPriority w:val="99"/>
    <w:qFormat/>
    <w:rsid w:val="00ec0981"/>
    <w:rPr/>
  </w:style>
  <w:style w:type="character" w:styleId="Style10" w:customStyle="1">
    <w:name w:val="Текст Знак"/>
    <w:basedOn w:val="DefaultParagraphFont"/>
    <w:link w:val="PlainText"/>
    <w:qFormat/>
    <w:rsid w:val="00056adf"/>
    <w:rPr>
      <w:rFonts w:ascii="Courier New" w:hAnsi="Courier New" w:eastAsia="Times New Roman" w:cs="Times New Roman"/>
      <w:sz w:val="20"/>
      <w:szCs w:val="20"/>
    </w:rPr>
  </w:style>
  <w:style w:type="character" w:styleId="Style11" w:customStyle="1">
    <w:name w:val="Основной текст Знак"/>
    <w:basedOn w:val="DefaultParagraphFont"/>
    <w:uiPriority w:val="99"/>
    <w:qFormat/>
    <w:rsid w:val="007a412e"/>
    <w:rPr>
      <w:rFonts w:ascii="Calibri" w:hAnsi="Calibri" w:eastAsia="Calibri" w:cs="Times New Roman"/>
    </w:rPr>
  </w:style>
  <w:style w:type="character" w:styleId="22" w:customStyle="1">
    <w:name w:val="Основной текст 2 Знак"/>
    <w:basedOn w:val="DefaultParagraphFont"/>
    <w:link w:val="BodyText2"/>
    <w:uiPriority w:val="99"/>
    <w:qFormat/>
    <w:rsid w:val="007a412e"/>
    <w:rPr>
      <w:rFonts w:ascii="Calibri" w:hAnsi="Calibri" w:eastAsia="Calibri" w:cs="Times New Roman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link w:val="Style11"/>
    <w:uiPriority w:val="99"/>
    <w:unhideWhenUsed/>
    <w:rsid w:val="007a412e"/>
    <w:pPr>
      <w:spacing w:lineRule="auto" w:line="240" w:before="0" w:after="120"/>
      <w:jc w:val="both"/>
    </w:pPr>
    <w:rPr>
      <w:rFonts w:ascii="Calibri" w:hAnsi="Calibri" w:eastAsia="Calibri" w:cs="Times New Roman"/>
    </w:rPr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4c7b79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7"/>
    <w:uiPriority w:val="99"/>
    <w:semiHidden/>
    <w:unhideWhenUsed/>
    <w:qFormat/>
    <w:rsid w:val="000e45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Style8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19">
    <w:name w:val="Footer"/>
    <w:basedOn w:val="Normal"/>
    <w:link w:val="Style9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60ad3"/>
    <w:pPr>
      <w:spacing w:before="0" w:after="200"/>
      <w:ind w:left="720" w:hanging="0"/>
      <w:contextualSpacing/>
    </w:pPr>
    <w:rPr/>
  </w:style>
  <w:style w:type="paragraph" w:styleId="PlainText">
    <w:name w:val="Plain Text"/>
    <w:basedOn w:val="Normal"/>
    <w:link w:val="Style10"/>
    <w:qFormat/>
    <w:rsid w:val="00056adf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2">
    <w:name w:val="Body Text 2"/>
    <w:basedOn w:val="Normal"/>
    <w:link w:val="22"/>
    <w:uiPriority w:val="99"/>
    <w:unhideWhenUsed/>
    <w:qFormat/>
    <w:rsid w:val="007a412e"/>
    <w:pPr>
      <w:spacing w:lineRule="auto" w:line="480" w:before="0" w:after="120"/>
      <w:jc w:val="both"/>
    </w:pPr>
    <w:rPr>
      <w:rFonts w:ascii="Calibri" w:hAnsi="Calibri" w:eastAsia="Calibri" w:cs="Times New Roman"/>
    </w:rPr>
  </w:style>
  <w:style w:type="paragraph" w:styleId="ConsPlusTitle" w:customStyle="1">
    <w:name w:val="ConsPlusTitle"/>
    <w:uiPriority w:val="99"/>
    <w:qFormat/>
    <w:rsid w:val="003d68b5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Style20" w:customStyle="1">
    <w:name w:val="обычный_"/>
    <w:basedOn w:val="Normal"/>
    <w:autoRedefine/>
    <w:qFormat/>
    <w:rsid w:val="00e5120b"/>
    <w:pPr>
      <w:ind w:firstLine="720"/>
    </w:pPr>
    <w:rPr>
      <w:rFonts w:ascii="Times New Roman" w:hAnsi="Times New Roman" w:eastAsia="Calibri" w:cs="Times New Roman"/>
      <w:sz w:val="24"/>
      <w:szCs w:val="28"/>
    </w:rPr>
  </w:style>
  <w:style w:type="paragraph" w:styleId="Style21" w:customStyle="1">
    <w:name w:val="Нормальный (таблица)"/>
    <w:basedOn w:val="Normal"/>
    <w:next w:val="Normal"/>
    <w:uiPriority w:val="99"/>
    <w:qFormat/>
    <w:rsid w:val="004b514a"/>
    <w:pPr>
      <w:spacing w:lineRule="auto" w:line="240" w:before="0" w:after="0"/>
      <w:jc w:val="both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Style22" w:customStyle="1">
    <w:name w:val="Прижатый влево"/>
    <w:basedOn w:val="Normal"/>
    <w:next w:val="Normal"/>
    <w:uiPriority w:val="99"/>
    <w:qFormat/>
    <w:rsid w:val="004b514a"/>
    <w:pPr>
      <w:spacing w:lineRule="auto" w:line="240" w:before="0" w:after="0"/>
    </w:pPr>
    <w:rPr>
      <w:rFonts w:ascii="Arial" w:hAnsi="Arial" w:eastAsia="Calibri" w:cs="Arial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6d3cb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4985F-CCB1-4347-8155-F8DBEF43A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Application>LibreOffice/7.5.0.3$Windows_X86_64 LibreOffice_project/c21113d003cd3efa8c53188764377a8272d9d6de</Application>
  <AppVersion>15.0000</AppVersion>
  <Pages>6</Pages>
  <Words>1316</Words>
  <Characters>9402</Characters>
  <CharactersWithSpaces>10769</CharactersWithSpaces>
  <Paragraphs>127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2024-09-12T12:10:00Z</dcterms:created>
  <dc:creator>Куслий Т. Ю.</dc:creator>
  <dc:description/>
  <dc:language>ru-RU</dc:language>
  <cp:lastModifiedBy/>
  <cp:lastPrinted>2025-12-04T12:47:00Z</cp:lastPrinted>
  <dcterms:modified xsi:type="dcterms:W3CDTF">2025-12-11T08:52:59Z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